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8" w:rsidRPr="00950448" w:rsidRDefault="00E549CA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UCHWAŁA Nr XVII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.   .2020</w:t>
      </w: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RADY GMINY ZŁOTÓW</w:t>
      </w: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z dnia 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27 lutego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20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w sprawie sprostowania oczywistej omyłki pisarsk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iej w uchwale Nr XVI.119.2020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Rady Gminy Złotów w sprawie wprowadzenia zmian do uchwały budżetowej na 20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rok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Na podstawie art. 18 ust. 2 pkt 4 ustawy z dnia 8 marca 1990 r. o samorządzie gminnym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>(Dz. U. z 201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9 r. poz. 506 </w:t>
      </w:r>
      <w:r w:rsidR="00160DAD">
        <w:rPr>
          <w:rFonts w:ascii="Times New Roman" w:eastAsia="Times New Roman" w:hAnsi="Times New Roman"/>
          <w:sz w:val="22"/>
          <w:szCs w:val="22"/>
          <w:lang w:eastAsia="pl-PL"/>
        </w:rPr>
        <w:t xml:space="preserve">z </w:t>
      </w:r>
      <w:proofErr w:type="spellStart"/>
      <w:r w:rsidR="00160DAD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160DAD">
        <w:rPr>
          <w:rFonts w:ascii="Times New Roman" w:eastAsia="Times New Roman" w:hAnsi="Times New Roman"/>
          <w:sz w:val="22"/>
          <w:szCs w:val="22"/>
          <w:lang w:eastAsia="pl-PL"/>
        </w:rPr>
        <w:t>. zm.) oraz art. 211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E4D9C">
        <w:rPr>
          <w:rFonts w:ascii="Times New Roman" w:eastAsia="Times New Roman" w:hAnsi="Times New Roman"/>
          <w:sz w:val="22"/>
          <w:szCs w:val="22"/>
          <w:lang w:eastAsia="pl-PL"/>
        </w:rPr>
        <w:t xml:space="preserve">i 212 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ustawy z dnia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>27 sierpnia 2009 r. o finansach publicznych (Dz. U. z 201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869 z </w:t>
      </w:r>
      <w:proofErr w:type="spellStart"/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), art. 113 § 1 ustawy z dnia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14 czerwca 1960 r. Kodeks postepowania administracyjnego 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>(Dz. U. z 201</w:t>
      </w:r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>8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 xml:space="preserve">2096 z </w:t>
      </w:r>
      <w:proofErr w:type="spellStart"/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 xml:space="preserve">)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Rada Gminy Złotów 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uchwala,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co następuje:</w:t>
      </w:r>
      <w:bookmarkStart w:id="0" w:name="_GoBack"/>
      <w:bookmarkEnd w:id="0"/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5A53DE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5A53DE" w:rsidRPr="005A53DE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§ 1. 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>W uchwale Nr XVI.119.2020 Rady Gminy Złotów w sprawie wprowadzenia zmian do uchwały budżetowej na 2020 rok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d</w:t>
      </w:r>
      <w:r w:rsidR="005A53DE" w:rsidRPr="00950448">
        <w:rPr>
          <w:rFonts w:ascii="Times New Roman" w:eastAsia="Times New Roman" w:hAnsi="Times New Roman"/>
          <w:sz w:val="22"/>
          <w:szCs w:val="22"/>
          <w:lang w:eastAsia="pl-PL"/>
        </w:rPr>
        <w:t>okonuje się sprostowania oczywistej omyłki pisarskiej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A53DE" w:rsidRPr="00950448">
        <w:rPr>
          <w:rFonts w:ascii="Times New Roman" w:eastAsia="Times New Roman" w:hAnsi="Times New Roman"/>
          <w:sz w:val="22"/>
          <w:szCs w:val="22"/>
          <w:lang w:eastAsia="pl-PL"/>
        </w:rPr>
        <w:t>w ten sposób, że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wpisany w 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>§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1 nieprawidłowy numer uchwały XV.111.2020 zastępuje się prawidłowym numerem XV.111.2019.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§ 2.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Wykonanie uchwały powierza się Wójtowi Gminy Złotów. 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 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>Uchwała wchodzi w życie z dniem podjęcia i podlega publikacji w Dzienniku Urzędowym Województwa Wielkopolskiego.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669A7" w:rsidRDefault="00C669A7"/>
    <w:sectPr w:rsidR="00C6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8"/>
    <w:rsid w:val="00160DAD"/>
    <w:rsid w:val="00477A11"/>
    <w:rsid w:val="005A53DE"/>
    <w:rsid w:val="006755F5"/>
    <w:rsid w:val="00722000"/>
    <w:rsid w:val="00950448"/>
    <w:rsid w:val="00C006E1"/>
    <w:rsid w:val="00C669A7"/>
    <w:rsid w:val="00CE4D9C"/>
    <w:rsid w:val="00E549CA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6</cp:revision>
  <cp:lastPrinted>2020-02-18T06:08:00Z</cp:lastPrinted>
  <dcterms:created xsi:type="dcterms:W3CDTF">2020-02-10T13:06:00Z</dcterms:created>
  <dcterms:modified xsi:type="dcterms:W3CDTF">2020-02-18T06:14:00Z</dcterms:modified>
</cp:coreProperties>
</file>